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Adopted June 2017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Revised 8/19/2026</w:t>
      </w:r>
    </w:p>
    <w:p w:rsidR="00000000" w:rsidDel="00000000" w:rsidP="00000000" w:rsidRDefault="00000000" w:rsidRPr="00000000" w14:paraId="00000003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Meal Charge Policy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Lunch account balances will be sent home in the Family Folder once a month and should be either prepaid or paid as soon as the statement is received.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can check your child’s lunch account balance at any time online at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www.teacherease.com</w:t>
        </w:r>
      </w:hyperlink>
      <w:r w:rsidDel="00000000" w:rsidR="00000000" w:rsidRPr="00000000">
        <w:rPr>
          <w:sz w:val="24"/>
          <w:szCs w:val="24"/>
          <w:rtl w:val="0"/>
        </w:rPr>
        <w:t xml:space="preserve"> by going to Parent Main &gt; Fees or by calling the school office.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Once a family has a negative balance, they will receive a notification form the school office or through Teacher Ease.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Payment may be made by cash or check to St. Paul Lutheran School and brought or sent into the school office at any time.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one is ever turned away for non-payment.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Assistance is available to provide every student with a hot lunch through Free &amp; Reduced Lunch options.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6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Meal Charge Policy is provided to all families at the beginning of the school year and is available for viewing at any time online at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stpaulwp.org</w:t>
        </w:r>
      </w:hyperlink>
      <w:r w:rsidDel="00000000" w:rsidR="00000000" w:rsidRPr="00000000">
        <w:rPr>
          <w:sz w:val="24"/>
          <w:szCs w:val="24"/>
          <w:rtl w:val="0"/>
        </w:rPr>
        <w:t xml:space="preserve"> on the “Registration &amp; Parent Information” page in the 2026-2027 Parent-Student Handbook or separately in the “School Lunch Program Served at GACC” section.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teacherease.com" TargetMode="External"/><Relationship Id="rId7" Type="http://schemas.openxmlformats.org/officeDocument/2006/relationships/hyperlink" Target="http://stpaulw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